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5631D5DC" w14:textId="77777777" w:rsidR="00BE4E94" w:rsidRPr="003110FB" w:rsidRDefault="00BE4E94" w:rsidP="00BE4E94">
      <w:pPr>
        <w:pStyle w:val="ListParagraph"/>
        <w:spacing w:after="0"/>
      </w:pPr>
    </w:p>
    <w:p w14:paraId="007881C2" w14:textId="276817DA" w:rsidR="000B01A4" w:rsidRPr="00BE4E94" w:rsidRDefault="009B51AE" w:rsidP="009B51AE">
      <w:pPr>
        <w:spacing w:after="0"/>
        <w:ind w:left="720"/>
        <w:rPr>
          <w:i/>
          <w:color w:val="0070C0"/>
        </w:rPr>
      </w:pPr>
      <w:r w:rsidRPr="00BE4E94">
        <w:rPr>
          <w:i/>
          <w:color w:val="0070C0"/>
        </w:rPr>
        <w:t>Laboratory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01813451" w14:textId="77777777" w:rsidR="00BE4E94" w:rsidRDefault="00BE4E94" w:rsidP="00BE4E94">
      <w:pPr>
        <w:pStyle w:val="ListParagraph"/>
        <w:spacing w:after="0"/>
      </w:pPr>
    </w:p>
    <w:p w14:paraId="747CBAD5" w14:textId="76F28ABC" w:rsidR="00BE4E94" w:rsidRPr="00BE4E94" w:rsidRDefault="00BE4E94" w:rsidP="00BE4E94">
      <w:pPr>
        <w:spacing w:after="0"/>
        <w:ind w:left="720"/>
        <w:rPr>
          <w:i/>
          <w:color w:val="0070C0"/>
        </w:rPr>
      </w:pPr>
      <w:r w:rsidRPr="00BE4E94">
        <w:rPr>
          <w:i/>
          <w:color w:val="0070C0"/>
        </w:rPr>
        <w:t>Benjamin Chew, Scientific Laboratory Director, MM Lab, Inc.</w:t>
      </w:r>
    </w:p>
    <w:p w14:paraId="16FCE777" w14:textId="39AA4E1D" w:rsidR="000B01A4" w:rsidRPr="00BE4E94" w:rsidRDefault="00BE4E94" w:rsidP="00BE4E94">
      <w:pPr>
        <w:ind w:left="720"/>
        <w:rPr>
          <w:i/>
          <w:color w:val="0070C0"/>
        </w:rPr>
      </w:pPr>
      <w:r w:rsidRPr="00BE4E94">
        <w:rPr>
          <w:i/>
          <w:color w:val="0070C0"/>
        </w:rPr>
        <w:t>Ed Alexander, ILAC and Grow Washoe</w:t>
      </w: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21624E80" w14:textId="77777777" w:rsidR="00BE4E94" w:rsidRPr="003110FB" w:rsidRDefault="00BE4E94" w:rsidP="00BE4E94">
      <w:pPr>
        <w:pStyle w:val="ListParagraph"/>
        <w:spacing w:after="0"/>
      </w:pPr>
    </w:p>
    <w:p w14:paraId="4DA530BB" w14:textId="504A6026" w:rsidR="00777DE7" w:rsidRDefault="00777DE7" w:rsidP="00BE4E94">
      <w:pPr>
        <w:spacing w:after="0"/>
        <w:ind w:left="720"/>
        <w:jc w:val="both"/>
        <w:rPr>
          <w:i/>
          <w:color w:val="0070C0"/>
        </w:rPr>
      </w:pPr>
      <w:r w:rsidRPr="00777DE7">
        <w:rPr>
          <w:i/>
          <w:color w:val="0070C0"/>
        </w:rPr>
        <w:t xml:space="preserve">Inventory Control should follow the same requirements as the Medical Program. This was amended by R148-15A, Section 34, </w:t>
      </w:r>
      <w:proofErr w:type="gramStart"/>
      <w:r w:rsidRPr="00777DE7">
        <w:rPr>
          <w:i/>
          <w:color w:val="0070C0"/>
        </w:rPr>
        <w:t>amendment</w:t>
      </w:r>
      <w:proofErr w:type="gramEnd"/>
      <w:r w:rsidRPr="00777DE7">
        <w:rPr>
          <w:i/>
          <w:color w:val="0070C0"/>
        </w:rPr>
        <w:t xml:space="preserve"> to NAC453A.414. (</w:t>
      </w:r>
      <w:proofErr w:type="gramStart"/>
      <w:r w:rsidRPr="00777DE7">
        <w:rPr>
          <w:i/>
          <w:color w:val="0070C0"/>
        </w:rPr>
        <w:t>see</w:t>
      </w:r>
      <w:proofErr w:type="gramEnd"/>
      <w:r w:rsidRPr="00777DE7">
        <w:rPr>
          <w:i/>
          <w:color w:val="0070C0"/>
        </w:rPr>
        <w:t xml:space="preserve"> attachment). Text should remove all reference to medical.</w:t>
      </w:r>
    </w:p>
    <w:p w14:paraId="4BBDC2C6" w14:textId="49E6028A" w:rsidR="005A6D3D" w:rsidRPr="00BE4E94" w:rsidRDefault="005A6D3D" w:rsidP="00BE4E94">
      <w:pPr>
        <w:spacing w:after="0"/>
        <w:ind w:left="720"/>
        <w:jc w:val="both"/>
        <w:rPr>
          <w:i/>
          <w:color w:val="0070C0"/>
        </w:rPr>
      </w:pPr>
    </w:p>
    <w:p w14:paraId="03FA13C8" w14:textId="0ABE0E95" w:rsidR="00E9081E" w:rsidRPr="00BE4E94" w:rsidRDefault="005A6D3D" w:rsidP="00BE4E94">
      <w:pPr>
        <w:spacing w:after="0"/>
        <w:ind w:left="720"/>
        <w:jc w:val="both"/>
        <w:rPr>
          <w:i/>
          <w:color w:val="0070C0"/>
        </w:rPr>
      </w:pPr>
      <w:r w:rsidRPr="00BE4E94">
        <w:rPr>
          <w:i/>
          <w:color w:val="0070C0"/>
        </w:rPr>
        <w:t xml:space="preserve">In addition, labs should keep sample retains for a minimum of 30 days after the report has been issued.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25E4BAE1" w14:textId="77777777" w:rsidR="00BE4E94" w:rsidRPr="003110FB" w:rsidRDefault="00BE4E94" w:rsidP="00BE4E94">
      <w:pPr>
        <w:pStyle w:val="ListParagraph"/>
        <w:spacing w:after="0"/>
      </w:pPr>
    </w:p>
    <w:p w14:paraId="2AA9FE3F" w14:textId="6662171C" w:rsidR="00C3368F" w:rsidRDefault="00BE4E94" w:rsidP="00BE4E94">
      <w:pPr>
        <w:spacing w:after="0"/>
        <w:ind w:left="720"/>
        <w:jc w:val="both"/>
        <w:rPr>
          <w:i/>
          <w:color w:val="0070C0"/>
        </w:rPr>
      </w:pPr>
      <w:r w:rsidRPr="00BE4E94">
        <w:rPr>
          <w:i/>
          <w:color w:val="0070C0"/>
        </w:rPr>
        <w:t>Guiding Principle 1 -</w:t>
      </w:r>
      <w:r w:rsidR="00C3368F" w:rsidRPr="00BE4E94">
        <w:rPr>
          <w:i/>
          <w:color w:val="0070C0"/>
        </w:rPr>
        <w:t xml:space="preserve"> Promote the health, safety, and well-being of Nevada’s communities. </w:t>
      </w:r>
    </w:p>
    <w:p w14:paraId="25D3DC67" w14:textId="77777777" w:rsidR="00BE4E94" w:rsidRPr="00BE4E94" w:rsidRDefault="00BE4E94" w:rsidP="00BE4E94">
      <w:pPr>
        <w:spacing w:after="0"/>
        <w:ind w:left="720"/>
        <w:jc w:val="both"/>
        <w:rPr>
          <w:i/>
          <w:color w:val="0070C0"/>
        </w:rPr>
      </w:pPr>
    </w:p>
    <w:p w14:paraId="2FFEFA58" w14:textId="5889BB4E" w:rsidR="00E9081E" w:rsidRDefault="00BE4E94" w:rsidP="00BE4E94">
      <w:pPr>
        <w:spacing w:after="0"/>
        <w:ind w:left="720"/>
        <w:jc w:val="both"/>
        <w:rPr>
          <w:i/>
          <w:color w:val="0070C0"/>
        </w:rPr>
      </w:pPr>
      <w:r w:rsidRPr="00BE4E94">
        <w:rPr>
          <w:i/>
          <w:color w:val="0070C0"/>
        </w:rPr>
        <w:t xml:space="preserve">Guiding Principle 2 - </w:t>
      </w:r>
      <w:r w:rsidR="007F45AC" w:rsidRPr="00BE4E94">
        <w:rPr>
          <w:i/>
          <w:color w:val="0070C0"/>
        </w:rPr>
        <w:t xml:space="preserve">Be responsible to the needs and issues of consumers, non-consumers, local governments, and the industry. </w:t>
      </w:r>
    </w:p>
    <w:p w14:paraId="4BBB31F6" w14:textId="77777777" w:rsidR="00BE4E94" w:rsidRPr="00BE4E94" w:rsidRDefault="00BE4E94" w:rsidP="00BE4E94">
      <w:pPr>
        <w:spacing w:after="0"/>
        <w:ind w:left="720"/>
        <w:jc w:val="both"/>
        <w:rPr>
          <w:i/>
          <w:color w:val="0070C0"/>
        </w:rPr>
      </w:pPr>
    </w:p>
    <w:p w14:paraId="255CEDD8" w14:textId="23C8C77C" w:rsidR="007F45AC" w:rsidRDefault="00070EFB" w:rsidP="00BE4E94">
      <w:pPr>
        <w:spacing w:after="0"/>
        <w:ind w:left="720"/>
        <w:jc w:val="both"/>
        <w:rPr>
          <w:i/>
          <w:color w:val="0070C0"/>
        </w:rPr>
      </w:pPr>
      <w:r>
        <w:rPr>
          <w:i/>
          <w:color w:val="0070C0"/>
        </w:rPr>
        <w:t>Guiding Principle 3 -</w:t>
      </w:r>
      <w:r w:rsidR="00C3368F" w:rsidRPr="00BE4E94">
        <w:rPr>
          <w:i/>
          <w:color w:val="0070C0"/>
        </w:rPr>
        <w:t xml:space="preserve"> Ensure that youth are protected from the risks associated with marijuana, including preventing the diversion of marijuana to anyone under the age of 21. </w:t>
      </w:r>
    </w:p>
    <w:p w14:paraId="67787C56" w14:textId="77777777" w:rsidR="00BE4E94" w:rsidRPr="00BE4E94" w:rsidRDefault="00BE4E94" w:rsidP="00BE4E94">
      <w:pPr>
        <w:spacing w:after="0"/>
        <w:ind w:left="720"/>
        <w:jc w:val="both"/>
        <w:rPr>
          <w:i/>
          <w:color w:val="0070C0"/>
        </w:rPr>
      </w:pPr>
    </w:p>
    <w:p w14:paraId="0729DD2E" w14:textId="68999432" w:rsidR="00C3368F" w:rsidRPr="00BE4E94" w:rsidRDefault="00BE4E94" w:rsidP="00BE4E94">
      <w:pPr>
        <w:spacing w:after="0"/>
        <w:ind w:left="720"/>
        <w:jc w:val="both"/>
        <w:rPr>
          <w:i/>
          <w:color w:val="0070C0"/>
        </w:rPr>
      </w:pPr>
      <w:r w:rsidRPr="00BE4E94">
        <w:rPr>
          <w:i/>
          <w:color w:val="0070C0"/>
        </w:rPr>
        <w:t xml:space="preserve">Guiding Principle 4 - </w:t>
      </w:r>
      <w:r w:rsidR="00C3368F" w:rsidRPr="00BE4E94">
        <w:rPr>
          <w:i/>
          <w:color w:val="0070C0"/>
        </w:rPr>
        <w:t xml:space="preserve">Propose efficient and effective regulation that is clear and reasonable and not unduly burdensome. </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66D72C30" w14:textId="77777777" w:rsidR="00070EFB" w:rsidRPr="003110FB" w:rsidRDefault="00070EFB" w:rsidP="00070EFB">
      <w:pPr>
        <w:pStyle w:val="ListParagraph"/>
        <w:spacing w:after="0"/>
      </w:pPr>
    </w:p>
    <w:p w14:paraId="4B61E723" w14:textId="7AE40B7C" w:rsidR="00E9081E" w:rsidRPr="00777DE7" w:rsidRDefault="00777DE7" w:rsidP="00777DE7">
      <w:pPr>
        <w:pStyle w:val="ListParagraph"/>
        <w:spacing w:after="0"/>
        <w:jc w:val="both"/>
        <w:rPr>
          <w:i/>
          <w:color w:val="0070C0"/>
        </w:rPr>
      </w:pPr>
      <w:r w:rsidRPr="00777DE7">
        <w:rPr>
          <w:i/>
          <w:color w:val="0070C0"/>
        </w:rPr>
        <w:t>Section 5 (d) Requirements to prevent the sale or diversion of marijuana and marijuana products to persons under 21 years of age;</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7C70819" w14:textId="77777777" w:rsidR="00070EFB" w:rsidRPr="003110FB" w:rsidRDefault="00070EFB" w:rsidP="00070EFB">
      <w:pPr>
        <w:pStyle w:val="ListParagraph"/>
        <w:spacing w:after="0"/>
      </w:pPr>
    </w:p>
    <w:p w14:paraId="5C6BCCA4" w14:textId="75BC07E2" w:rsidR="001B0ADC" w:rsidRPr="00070EFB" w:rsidRDefault="00C3368F" w:rsidP="00C3368F">
      <w:pPr>
        <w:spacing w:after="0"/>
        <w:ind w:left="720"/>
        <w:rPr>
          <w:i/>
          <w:color w:val="0070C0"/>
        </w:rPr>
      </w:pPr>
      <w:r w:rsidRPr="00070EFB">
        <w:rPr>
          <w:i/>
          <w:color w:val="0070C0"/>
        </w:rPr>
        <w:t xml:space="preserve">Clarifies the inventory controls to ensure proper accounting of materials. </w:t>
      </w:r>
    </w:p>
    <w:p w14:paraId="1377ECA8" w14:textId="77777777" w:rsidR="001B0ADC" w:rsidRPr="003110FB" w:rsidRDefault="001B0ADC" w:rsidP="001B0ADC">
      <w:pPr>
        <w:spacing w:after="0"/>
      </w:pP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2F9CB5B5" w:rsidR="00E9081E" w:rsidRDefault="00E9081E" w:rsidP="00C3368F">
      <w:pPr>
        <w:spacing w:after="0"/>
        <w:ind w:left="720"/>
      </w:pPr>
    </w:p>
    <w:p w14:paraId="29F3AFF4" w14:textId="04B1FD42" w:rsidR="00070EFB" w:rsidRPr="00070EFB" w:rsidRDefault="00070EFB" w:rsidP="00C3368F">
      <w:pPr>
        <w:spacing w:after="0"/>
        <w:ind w:left="720"/>
        <w:rPr>
          <w:i/>
          <w:color w:val="0070C0"/>
        </w:rPr>
      </w:pPr>
      <w:r w:rsidRPr="00070EFB">
        <w:rPr>
          <w:i/>
          <w:color w:val="0070C0"/>
        </w:rPr>
        <w:lastRenderedPageBreak/>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422861B" w14:textId="77777777" w:rsidR="00A117E4" w:rsidRDefault="00A117E4" w:rsidP="00A117E4">
      <w:pPr>
        <w:spacing w:after="0"/>
      </w:pPr>
    </w:p>
    <w:p w14:paraId="5D6BA025" w14:textId="77777777" w:rsidR="00A117E4" w:rsidRPr="00A117E4" w:rsidRDefault="00A117E4" w:rsidP="00003BC9">
      <w:pPr>
        <w:pStyle w:val="ListParagraph"/>
        <w:spacing w:after="0"/>
        <w:jc w:val="both"/>
        <w:rPr>
          <w:i/>
          <w:color w:val="0070C0"/>
        </w:rPr>
      </w:pPr>
      <w:r w:rsidRPr="00A117E4">
        <w:rPr>
          <w:i/>
          <w:color w:val="0070C0"/>
        </w:rPr>
        <w:t>Refer to the R148-15A (current version of NAC 453A.414). Remove all reference to medical.</w:t>
      </w:r>
    </w:p>
    <w:p w14:paraId="04EBA3B5" w14:textId="77777777" w:rsidR="00A117E4" w:rsidRPr="00A117E4" w:rsidRDefault="00A117E4" w:rsidP="00003BC9">
      <w:pPr>
        <w:pStyle w:val="ListParagraph"/>
        <w:spacing w:after="0"/>
        <w:jc w:val="both"/>
        <w:rPr>
          <w:i/>
          <w:color w:val="0070C0"/>
        </w:rPr>
      </w:pPr>
    </w:p>
    <w:p w14:paraId="5E41E0F2" w14:textId="4110282B" w:rsidR="00A117E4" w:rsidRPr="00A117E4" w:rsidRDefault="00A117E4" w:rsidP="00003BC9">
      <w:pPr>
        <w:pStyle w:val="ListParagraph"/>
        <w:spacing w:after="0"/>
        <w:jc w:val="both"/>
        <w:rPr>
          <w:i/>
          <w:color w:val="0070C0"/>
        </w:rPr>
      </w:pPr>
      <w:r w:rsidRPr="00A117E4">
        <w:rPr>
          <w:i/>
          <w:color w:val="0070C0"/>
        </w:rPr>
        <w:t xml:space="preserve">Add to </w:t>
      </w:r>
      <w:proofErr w:type="gramStart"/>
      <w:r w:rsidRPr="00A117E4">
        <w:rPr>
          <w:i/>
          <w:color w:val="0070C0"/>
        </w:rPr>
        <w:t>NAC453A.414</w:t>
      </w:r>
      <w:r>
        <w:rPr>
          <w:i/>
          <w:color w:val="0070C0"/>
        </w:rPr>
        <w:t xml:space="preserve">  -</w:t>
      </w:r>
      <w:proofErr w:type="gramEnd"/>
      <w:r>
        <w:rPr>
          <w:i/>
          <w:color w:val="0070C0"/>
        </w:rPr>
        <w:t xml:space="preserve"> </w:t>
      </w:r>
      <w:r w:rsidRPr="00A117E4">
        <w:rPr>
          <w:i/>
          <w:color w:val="0070C0"/>
        </w:rPr>
        <w:t>8 (or renumber to number 4 and move the rest down).</w:t>
      </w:r>
    </w:p>
    <w:p w14:paraId="23E1C8E6" w14:textId="77777777" w:rsidR="00A117E4" w:rsidRDefault="00A117E4" w:rsidP="00003BC9">
      <w:pPr>
        <w:pStyle w:val="ListParagraph"/>
        <w:spacing w:after="0"/>
        <w:jc w:val="both"/>
        <w:rPr>
          <w:i/>
          <w:color w:val="0070C0"/>
        </w:rPr>
      </w:pPr>
    </w:p>
    <w:p w14:paraId="02EF71DA" w14:textId="483881C1" w:rsidR="00A117E4" w:rsidRPr="00A117E4" w:rsidRDefault="00A117E4" w:rsidP="00003BC9">
      <w:pPr>
        <w:pStyle w:val="ListParagraph"/>
        <w:spacing w:after="0"/>
        <w:jc w:val="both"/>
        <w:rPr>
          <w:i/>
          <w:color w:val="0070C0"/>
        </w:rPr>
      </w:pPr>
      <w:r w:rsidRPr="00A117E4">
        <w:rPr>
          <w:i/>
          <w:color w:val="0070C0"/>
        </w:rPr>
        <w:t>Testing laboratories shall keep unused samples for a minimum of 30 days. Exceptions can be made for perishable products that have an expected shelf life of less than 30 days, but should be kept as long as possible. Samples that have been in a lab should not be returned to the Cultivator, Producer, or Dispensary for sale as they may have been exposed to harmful contaminants. They should be destroyed by the lab according to the lab disposal policy.</w:t>
      </w:r>
      <w:r w:rsidR="00594DE5">
        <w:rPr>
          <w:i/>
          <w:color w:val="0070C0"/>
        </w:rPr>
        <w:t xml:space="preserve">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28AA23C7" w14:textId="77777777" w:rsidR="00070EFB" w:rsidRPr="003110FB" w:rsidRDefault="00070EFB" w:rsidP="00070EFB">
      <w:pPr>
        <w:pStyle w:val="ListParagraph"/>
        <w:spacing w:after="0"/>
      </w:pPr>
    </w:p>
    <w:p w14:paraId="6BBB2368" w14:textId="24A46566" w:rsidR="00753FA6" w:rsidRPr="00070EFB" w:rsidRDefault="00C3368F" w:rsidP="00003BC9">
      <w:pPr>
        <w:spacing w:after="0"/>
        <w:ind w:left="720"/>
        <w:jc w:val="both"/>
        <w:rPr>
          <w:i/>
          <w:color w:val="0070C0"/>
        </w:rPr>
      </w:pPr>
      <w:bookmarkStart w:id="0" w:name="_GoBack"/>
      <w:r w:rsidRPr="00070EFB">
        <w:rPr>
          <w:i/>
          <w:color w:val="0070C0"/>
        </w:rPr>
        <w:t xml:space="preserve">Existing cultivators, producers, and dispensaries are already using systems such as </w:t>
      </w:r>
      <w:proofErr w:type="spellStart"/>
      <w:r w:rsidRPr="00070EFB">
        <w:rPr>
          <w:i/>
          <w:color w:val="0070C0"/>
        </w:rPr>
        <w:t>Biotrack</w:t>
      </w:r>
      <w:proofErr w:type="spellEnd"/>
      <w:r w:rsidRPr="00070EFB">
        <w:rPr>
          <w:i/>
          <w:color w:val="0070C0"/>
        </w:rPr>
        <w:t xml:space="preserve">, Leaf, etc. Laboratories have been using their own systems as they are not involved in the seed-to-sale and only take small portions of the samples. </w:t>
      </w:r>
    </w:p>
    <w:bookmarkEnd w:id="0"/>
    <w:p w14:paraId="531CF8AF" w14:textId="197D359B" w:rsidR="00C3368F" w:rsidRDefault="00C3368F" w:rsidP="007A4A8C">
      <w:pPr>
        <w:spacing w:after="0"/>
      </w:pPr>
    </w:p>
    <w:p w14:paraId="054A4F76" w14:textId="222B5665"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E838" w14:textId="77777777" w:rsidR="00326A12" w:rsidRDefault="00326A12" w:rsidP="00391997">
      <w:pPr>
        <w:spacing w:after="0" w:line="240" w:lineRule="auto"/>
      </w:pPr>
      <w:r>
        <w:separator/>
      </w:r>
    </w:p>
  </w:endnote>
  <w:endnote w:type="continuationSeparator" w:id="0">
    <w:p w14:paraId="10C79B7E" w14:textId="77777777" w:rsidR="00326A12" w:rsidRDefault="00326A1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B61F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8956" w14:textId="77777777" w:rsidR="00326A12" w:rsidRDefault="00326A12" w:rsidP="00391997">
      <w:pPr>
        <w:spacing w:after="0" w:line="240" w:lineRule="auto"/>
      </w:pPr>
      <w:r>
        <w:separator/>
      </w:r>
    </w:p>
  </w:footnote>
  <w:footnote w:type="continuationSeparator" w:id="0">
    <w:p w14:paraId="53053239" w14:textId="77777777" w:rsidR="00326A12" w:rsidRDefault="00326A1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809DA20" w:rsidR="00F43822" w:rsidRPr="00F43822" w:rsidRDefault="00861AE7" w:rsidP="008313F9">
    <w:pPr>
      <w:pStyle w:val="Heading2"/>
      <w:ind w:left="0"/>
      <w:jc w:val="center"/>
      <w:rPr>
        <w:sz w:val="22"/>
        <w:szCs w:val="22"/>
      </w:rPr>
    </w:pPr>
    <w:r>
      <w:rPr>
        <w:sz w:val="22"/>
        <w:szCs w:val="22"/>
      </w:rPr>
      <w:t xml:space="preserve">Labs </w:t>
    </w:r>
    <w:r w:rsidR="00F43822" w:rsidRPr="00F43822">
      <w:rPr>
        <w:sz w:val="22"/>
        <w:szCs w:val="22"/>
      </w:rPr>
      <w:t xml:space="preserve">Working Group </w:t>
    </w:r>
    <w:r>
      <w:rPr>
        <w:sz w:val="22"/>
        <w:szCs w:val="22"/>
      </w:rPr>
      <w:t>– Inventory Control</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03BC9"/>
    <w:rsid w:val="00060468"/>
    <w:rsid w:val="00070EFB"/>
    <w:rsid w:val="000A61D0"/>
    <w:rsid w:val="000B01A4"/>
    <w:rsid w:val="00114EF2"/>
    <w:rsid w:val="001866F9"/>
    <w:rsid w:val="001B0ADC"/>
    <w:rsid w:val="001B10FF"/>
    <w:rsid w:val="00202E4C"/>
    <w:rsid w:val="0023729A"/>
    <w:rsid w:val="00250983"/>
    <w:rsid w:val="003110FB"/>
    <w:rsid w:val="00326A12"/>
    <w:rsid w:val="00391997"/>
    <w:rsid w:val="004039AB"/>
    <w:rsid w:val="00435662"/>
    <w:rsid w:val="00442A3F"/>
    <w:rsid w:val="00565923"/>
    <w:rsid w:val="00594DE5"/>
    <w:rsid w:val="005A6D3D"/>
    <w:rsid w:val="005E102D"/>
    <w:rsid w:val="006B0A7E"/>
    <w:rsid w:val="006D4662"/>
    <w:rsid w:val="00700DCA"/>
    <w:rsid w:val="00753FA6"/>
    <w:rsid w:val="007746E2"/>
    <w:rsid w:val="00774894"/>
    <w:rsid w:val="007765FD"/>
    <w:rsid w:val="00777DE7"/>
    <w:rsid w:val="007A4A8C"/>
    <w:rsid w:val="007A5B6F"/>
    <w:rsid w:val="007F45AC"/>
    <w:rsid w:val="008313F9"/>
    <w:rsid w:val="00861AE7"/>
    <w:rsid w:val="00882EE9"/>
    <w:rsid w:val="008D5094"/>
    <w:rsid w:val="008F0634"/>
    <w:rsid w:val="009201F4"/>
    <w:rsid w:val="009264B2"/>
    <w:rsid w:val="00957E83"/>
    <w:rsid w:val="00961D8A"/>
    <w:rsid w:val="009805E6"/>
    <w:rsid w:val="00996A51"/>
    <w:rsid w:val="009B51AE"/>
    <w:rsid w:val="009D1938"/>
    <w:rsid w:val="00A117E4"/>
    <w:rsid w:val="00A312E6"/>
    <w:rsid w:val="00A65F54"/>
    <w:rsid w:val="00AB71F7"/>
    <w:rsid w:val="00B11C15"/>
    <w:rsid w:val="00B70E4E"/>
    <w:rsid w:val="00BC0B03"/>
    <w:rsid w:val="00BC0F10"/>
    <w:rsid w:val="00BE4E94"/>
    <w:rsid w:val="00BF6BBC"/>
    <w:rsid w:val="00C3368F"/>
    <w:rsid w:val="00CC30A8"/>
    <w:rsid w:val="00CD22C9"/>
    <w:rsid w:val="00D22E65"/>
    <w:rsid w:val="00D926ED"/>
    <w:rsid w:val="00DA287B"/>
    <w:rsid w:val="00DC4C91"/>
    <w:rsid w:val="00DD1A10"/>
    <w:rsid w:val="00DE0ABD"/>
    <w:rsid w:val="00E9081E"/>
    <w:rsid w:val="00E96CEA"/>
    <w:rsid w:val="00EC03A5"/>
    <w:rsid w:val="00F046BC"/>
    <w:rsid w:val="00F25405"/>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183-DE6A-49C7-A819-FA493BCA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7</cp:revision>
  <cp:lastPrinted>2017-03-01T23:42:00Z</cp:lastPrinted>
  <dcterms:created xsi:type="dcterms:W3CDTF">2017-03-28T14:54:00Z</dcterms:created>
  <dcterms:modified xsi:type="dcterms:W3CDTF">2017-03-28T20:30:00Z</dcterms:modified>
</cp:coreProperties>
</file>